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-1010285</wp:posOffset>
            </wp:positionH>
            <wp:positionV relativeFrom="paragraph">
              <wp:posOffset>-635000</wp:posOffset>
            </wp:positionV>
            <wp:extent cx="1476375" cy="14287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</w:rPr>
        <w:t>Ч</w:t>
      </w:r>
      <w:r>
        <w:rPr>
          <w:rFonts w:cs="Times New Roman" w:ascii="Times New Roman" w:hAnsi="Times New Roman"/>
          <w:b/>
          <w:bCs/>
          <w:sz w:val="28"/>
          <w:szCs w:val="28"/>
        </w:rPr>
        <w:t>ек-лист перед введением ВМС «Мирена»/ «Кайлина», негормональная ВМС.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Введение ВМС «Мирена» обязательно через первичный прием – 60 мин.(оплата за прием врача+установка спирали)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Исключение:</w:t>
      </w:r>
      <w:r>
        <w:rPr>
          <w:rFonts w:cs="Times New Roman" w:ascii="Times New Roman" w:hAnsi="Times New Roman"/>
          <w:sz w:val="28"/>
          <w:szCs w:val="28"/>
        </w:rPr>
        <w:t xml:space="preserve"> пациентка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уже была на первичном приеме у этого доктора и имеет полное обследование согласно чек-листу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138"/>
        <w:gridCol w:w="566"/>
        <w:gridCol w:w="743"/>
        <w:gridCol w:w="2776"/>
        <w:gridCol w:w="511"/>
        <w:gridCol w:w="604"/>
      </w:tblGrid>
      <w:tr>
        <w:trPr/>
        <w:tc>
          <w:tcPr>
            <w:tcW w:w="4138" w:type="dxa"/>
            <w:tcBorders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идеале»</w:t>
            </w:r>
          </w:p>
        </w:tc>
        <w:tc>
          <w:tcPr>
            <w:tcW w:w="566" w:type="dxa"/>
            <w:tcBorders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Да</w:t>
            </w:r>
          </w:p>
        </w:tc>
        <w:tc>
          <w:tcPr>
            <w:tcW w:w="743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Нет</w:t>
            </w:r>
          </w:p>
        </w:tc>
        <w:tc>
          <w:tcPr>
            <w:tcW w:w="2776" w:type="dxa"/>
            <w:tcBorders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альтернатива</w:t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Да</w:t>
            </w:r>
          </w:p>
        </w:tc>
        <w:tc>
          <w:tcPr>
            <w:tcW w:w="60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Нет</w:t>
            </w:r>
          </w:p>
        </w:tc>
      </w:tr>
      <w:tr>
        <w:trPr/>
        <w:tc>
          <w:tcPr>
            <w:tcW w:w="4138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Обследование на ИППП  методом ПЦР (инфекции передаваемые половым путем) срок годности 1 мес.</w:t>
            </w:r>
          </w:p>
        </w:tc>
        <w:tc>
          <w:tcPr>
            <w:tcW w:w="566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6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Мазок на микрофлору – 14 дней</w:t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4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138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Ко-тестирование: ВПЧ-высокого онкогенного риска + ПАП-тест, жидкостная цитология, срок годности 1 год.</w:t>
            </w:r>
          </w:p>
        </w:tc>
        <w:tc>
          <w:tcPr>
            <w:tcW w:w="566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6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Мазок на АК – 1 год.</w:t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4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138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УЗИ ОМТ на 5-7 день МЦ накануне введения.</w:t>
            </w:r>
          </w:p>
        </w:tc>
        <w:tc>
          <w:tcPr>
            <w:tcW w:w="566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6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УЗИ ОМТ годностью не более 30 дней</w:t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4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138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УЗИ молочных желез (5-8 день МЦ) для женщин младше 40 лет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ММГ по циклу для женщин старше 40 лет. 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Для введения «обычной» ВМС не требуется.</w:t>
            </w:r>
          </w:p>
        </w:tc>
        <w:tc>
          <w:tcPr>
            <w:tcW w:w="566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6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УЗИ молочных желез/ММГ сроком не более  года</w:t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4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138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Если женщина устанавливает ВМС с лечебной целью: протокол гистероскопии/РДВ, гистологическое заключение если есть.</w:t>
            </w:r>
          </w:p>
        </w:tc>
        <w:tc>
          <w:tcPr>
            <w:tcW w:w="566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6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4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-1030605</wp:posOffset>
            </wp:positionH>
            <wp:positionV relativeFrom="paragraph">
              <wp:posOffset>-675640</wp:posOffset>
            </wp:positionV>
            <wp:extent cx="1312545" cy="127000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Чек лист кольпоскопия.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35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77"/>
        <w:gridCol w:w="455"/>
        <w:gridCol w:w="623"/>
      </w:tblGrid>
      <w:tr>
        <w:trPr/>
        <w:tc>
          <w:tcPr>
            <w:tcW w:w="8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Необходимые обследования: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Да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Нет</w:t>
            </w:r>
          </w:p>
        </w:tc>
      </w:tr>
      <w:tr>
        <w:trPr/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ВПЧ-высокого онкогенного риска, срок годности 1 год.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ПАП-тест, жидкостная цитология/ мазок на АК,срок годности 1 год.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Результаты предыдущих манипуляций с шейкой матки, результат гистологического заключения.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Уточнить у пациентки цель визита: 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Только процедура кольпоскопии без консультации – 30 мин.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Оплата только за кольпоскопию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trHeight w:val="1395" w:hRule="atLeast"/>
        </w:trPr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Кольпоскопия + консультация врача (например: с целью получить второе мнение, составление плана лечения/наблюдения) – 45 мин. </w:t>
            </w:r>
          </w:p>
          <w:p>
            <w:pPr>
              <w:pStyle w:val="ListParagraph"/>
              <w:numPr>
                <w:ilvl w:val="0"/>
                <w:numId w:val="0"/>
              </w:numPr>
              <w:ind w:left="144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Оплата прием врача+ кольпоскопия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Перечень обследований для оперативного вмешательства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Акушерство-гинекология:</w:t>
      </w:r>
    </w:p>
    <w:tbl>
      <w:tblPr>
        <w:tblW w:w="9354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695"/>
        <w:gridCol w:w="4658"/>
      </w:tblGrid>
      <w:tr>
        <w:trPr/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Перечень: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Срок годности:</w:t>
            </w:r>
          </w:p>
        </w:tc>
      </w:tr>
      <w:tr>
        <w:trPr/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Клинический анализ крови развернутый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10 дней</w:t>
            </w:r>
          </w:p>
        </w:tc>
      </w:tr>
      <w:tr>
        <w:trPr>
          <w:trHeight w:val="265" w:hRule="atLeast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Анализ мочи общий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10 дней</w:t>
            </w:r>
          </w:p>
        </w:tc>
      </w:tr>
      <w:tr>
        <w:trPr/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Мазок на флору, АК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10 дней</w:t>
            </w:r>
          </w:p>
        </w:tc>
      </w:tr>
      <w:tr>
        <w:trPr/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Биохимический анализ крови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10 дней</w:t>
            </w:r>
          </w:p>
        </w:tc>
      </w:tr>
      <w:tr>
        <w:trPr/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Анализ крови на САСС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10 дней</w:t>
            </w:r>
          </w:p>
        </w:tc>
      </w:tr>
      <w:tr>
        <w:trPr/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Группа крови, резус-фактор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10 дней</w:t>
            </w:r>
          </w:p>
        </w:tc>
      </w:tr>
      <w:tr>
        <w:trPr/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RW, ВИЧ, HBS-АГ, анти-HCV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3 месяца</w:t>
            </w:r>
          </w:p>
        </w:tc>
      </w:tr>
      <w:tr>
        <w:trPr/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ЭКГ, заключение терапевта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1 месяц</w:t>
            </w:r>
          </w:p>
        </w:tc>
      </w:tr>
      <w:tr>
        <w:trPr/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Флюорография ОГП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1 год</w:t>
            </w:r>
          </w:p>
        </w:tc>
      </w:tr>
      <w:tr>
        <w:trPr/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УЗИ органов малого таза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6 месяцев</w:t>
            </w:r>
          </w:p>
        </w:tc>
      </w:tr>
      <w:tr>
        <w:trPr/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Кольпоскопия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6 месяцев</w:t>
            </w:r>
          </w:p>
        </w:tc>
      </w:tr>
      <w:tr>
        <w:trPr/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 xml:space="preserve">Для операций по поводу кист, кистом яичников: </w:t>
            </w:r>
          </w:p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  <w:t>ректоманоскопия</w:t>
            </w:r>
          </w:p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  <w:t>ФГДС</w:t>
            </w:r>
          </w:p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  <w:t>цистоскопия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3 месяца</w:t>
            </w:r>
          </w:p>
        </w:tc>
      </w:tr>
      <w:tr>
        <w:trPr/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Онкомаркеры ( HE4, РЭА, инд Roma, CA -125)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rPr/>
            </w:pPr>
            <w:r>
              <w:rPr/>
              <w:t>3 месяца</w:t>
            </w:r>
          </w:p>
        </w:tc>
      </w:tr>
    </w:tbl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36e5a"/>
    <w:pPr>
      <w:spacing w:before="0" w:after="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36e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LibreOffice/6.4.7.2$Linux_X86_64 LibreOffice_project/40$Build-2</Application>
  <Pages>2</Pages>
  <Words>299</Words>
  <Characters>1786</Characters>
  <CharactersWithSpaces>2028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2023-11-07T09:55:00Z</dcterms:created>
  <dc:creator>Microsoft Office User</dc:creator>
  <dc:description/>
  <dc:language>ru-RU</dc:language>
  <cp:lastModifiedBy/>
  <cp:lastPrinted>2024-03-27T14:11:21Z</cp:lastPrinted>
  <dcterms:modified xsi:type="dcterms:W3CDTF">2024-03-27T14:11:32Z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